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吉林大学珠海学院教室监控账号申请表</w:t>
      </w:r>
    </w:p>
    <w:tbl>
      <w:tblPr>
        <w:tblStyle w:val="4"/>
        <w:tblW w:w="80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2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4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380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部门：</w:t>
            </w:r>
          </w:p>
        </w:tc>
        <w:tc>
          <w:tcPr>
            <w:tcW w:w="4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8064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需监控地点：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4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监控权限：实时监控□录像回放□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8064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4" w:type="dxa"/>
            <w:gridSpan w:val="2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领导批示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8064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部门领导意见：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8064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8064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主管校领导意见：</w:t>
            </w:r>
          </w:p>
        </w:tc>
      </w:tr>
    </w:tbl>
    <w:p>
      <w:pPr>
        <w:ind w:left="600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/>
          <w:sz w:val="24"/>
        </w:rPr>
        <w:t>填报日期：</w:t>
      </w:r>
    </w:p>
    <w:p>
      <w:pPr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7361A"/>
    <w:rsid w:val="0D1736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2018-05-30T01:35:00Z</dcterms:created>
  <dc:creator>冯欣量</dc:creator>
  <cp:lastModifiedBy>冯欣量</cp:lastModifiedBy>
  <dcterms:modified xsi:type="dcterms:W3CDTF">2018-05-30T01:36:04Z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