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7E" w:rsidRDefault="00821C7E" w:rsidP="00821C7E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  <w:r w:rsidR="00C322F8">
        <w:rPr>
          <w:rFonts w:ascii="宋体" w:hAnsi="宋体" w:cs="宋体" w:hint="eastAsia"/>
          <w:kern w:val="0"/>
          <w:sz w:val="24"/>
          <w:szCs w:val="24"/>
        </w:rPr>
        <w:t>:</w:t>
      </w:r>
      <w:r>
        <w:rPr>
          <w:rFonts w:ascii="宋体" w:hAnsi="宋体" w:cs="宋体" w:hint="eastAsia"/>
          <w:kern w:val="0"/>
          <w:sz w:val="24"/>
          <w:szCs w:val="24"/>
        </w:rPr>
        <w:t xml:space="preserve"> 吉林大学珠海学院创新创业教育课外实践学分标准表</w:t>
      </w:r>
    </w:p>
    <w:tbl>
      <w:tblPr>
        <w:tblW w:w="0" w:type="auto"/>
        <w:tblInd w:w="96" w:type="dxa"/>
        <w:tblLayout w:type="fixed"/>
        <w:tblLook w:val="0000"/>
      </w:tblPr>
      <w:tblGrid>
        <w:gridCol w:w="877"/>
        <w:gridCol w:w="1355"/>
        <w:gridCol w:w="2829"/>
        <w:gridCol w:w="638"/>
        <w:gridCol w:w="1546"/>
        <w:gridCol w:w="1142"/>
        <w:gridCol w:w="1873"/>
      </w:tblGrid>
      <w:tr w:rsidR="00821C7E" w:rsidTr="00872FD3">
        <w:trPr>
          <w:trHeight w:val="21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等级或内容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分值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认定依据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负责单位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821C7E" w:rsidTr="00872FD3">
        <w:trPr>
          <w:trHeight w:val="840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学科竞赛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竞赛、比赛（含各类学科竞赛、文化、文艺、体育比赛等）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国家级一、二、三等奖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4-6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提供相关证书。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教学单位、教务处、团委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集中奖项中，每一位参与学生获得的学分均计满分。</w:t>
            </w: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省级一、二、三等奖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2-4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市、校级一、二、三等奖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院（系）级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501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科学研究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大学生创新创业训练计划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国家级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以结题为准。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教务处</w:t>
            </w:r>
          </w:p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项目负责人按满分记，其他参与人按顺序以0.8、0.6、0.4、0.2系数记分。</w:t>
            </w:r>
          </w:p>
        </w:tc>
      </w:tr>
      <w:tr w:rsidR="00821C7E" w:rsidTr="00872FD3">
        <w:trPr>
          <w:trHeight w:val="46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省级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49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院级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105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科研实践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参加教师科研课题，独立完成一部分工作，并提交相应报告（项目书或导师证明）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由导师按工作任务确定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教学单位、教务处、科研处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参与学生负责人按满分记，其他参与人按顺序以0.8、0.6、0.4、0.2系数记分。</w:t>
            </w:r>
          </w:p>
        </w:tc>
      </w:tr>
      <w:tr w:rsidR="00821C7E" w:rsidTr="00872FD3">
        <w:trPr>
          <w:trHeight w:val="225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科技成果获奖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省部级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提供相关证明。</w:t>
            </w: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25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厅局级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科研项目调研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参加科研项目调研，提交专题调研报告（5000字）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1-3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由项目负责老师出具证明。</w:t>
            </w: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科研专题调研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参加科研专题调研，提交专题调研报告（5000字）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1-3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科技与社会服务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策划、规划等被有关单位采用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提供相关证明。</w:t>
            </w: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实习调研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参加与毕业论文或实习工作相关的调研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提交专业调研报告，可以个人或小组形式完成。</w:t>
            </w: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355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发明创造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实用新型专利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第一专利权人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提交专利授权证书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教学单位、教务处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参与学生负责人按满分记，其他参与人按顺序以0.8、0.6、0.4、0.2系数记分。</w:t>
            </w: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一般成员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外观设计专利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第一专利权人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一般成员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计算机软件著作权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第一专利权人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提交著作权登记证书</w:t>
            </w: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一般成员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326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集成电路布图专有权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第一专利权人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一般成员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25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成果推广应用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第一专利权人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成果推广应用报告</w:t>
            </w: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9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技术开发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技术开发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计算机软件著作权登记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以证书、证明等为准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教学单位、科研处、教务处</w:t>
            </w: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347"/>
        </w:trPr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发明专利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发明专利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取得发明专利(排名第一)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84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发明专利通过初步审查或取得发明专利（除排名第一外）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39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获国家授权的实用新型专利和外观设计专利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78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发表论文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学术论文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发表SCI/EI/ISTP检索/CSCI等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3-4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有正式刊号的学术类刊物，提供刊物封面、井底、目录和文章正文；期刊级别按学校期刊定级标准确定。报刊上文字类作品一般不少于</w:t>
            </w:r>
            <w:r>
              <w:rPr>
                <w:rFonts w:cs="宋体"/>
                <w:color w:val="000000"/>
                <w:kern w:val="0"/>
                <w:sz w:val="16"/>
                <w:szCs w:val="16"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字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教学单位、科研处、教务处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以第一作者身份或除指导教师外第一作者身份，所属单位为吉林大学珠海学院。学生第一作者按满分记，其他作者按顺序以0.8、0.6、0.4、0.2系数记分。</w:t>
            </w:r>
          </w:p>
        </w:tc>
      </w:tr>
      <w:tr w:rsidR="00821C7E" w:rsidTr="00872FD3">
        <w:trPr>
          <w:trHeight w:val="71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核心期刊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2-3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公开发表其他学术论文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学年论文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提供相关证明。</w:t>
            </w: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630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社会实践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职业技能及语言能力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全国大学英语四级考试（425分及以上）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提供证书及相关材料。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教学单位、招生与就业处、教务处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63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全国大学英语六级考试（425分及以上）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63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托福（80分及以上）/雅思（6分及以上）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619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全国计算机等级考试（或二级及以上证书）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63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全国计算机软件考试、水平考试（获程序员证书）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607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全国计算机软件考试、水平考试（获高级程序员证书）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585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全国计算机软件考试、水平考试（获系统分析员证书）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538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普通话培训及等级测试（获三级甲等及以上等级证书）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352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第二外语四级、六级（425分及以上）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韩国语能力测试等级证书（中级）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韩国语能力测试等级证书（高级）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国际日本语能力测试证书（二级）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国际日本语能力测试证书（一级）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日语专业四级证书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日语专业八级证书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25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英语专业四、八级考试获证书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34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BEC 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证书（中级）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352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BEC 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证书（高级）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105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参加专业相关职业资格培训，并取得职业资格证书。（汽车维修、质量评估、焊工、电工、制冷维修高级，计算机辅助设计3级及以上等级专业技能培训，物流师证、电子商务师证等）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2-3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NX CAD 助理工程师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NX CAD 工程师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考取机动车驾驶证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教师资格证书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导游证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实践教学成果比赛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一等奖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提供证书及相关材料。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教学单位、教务处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参与学生负责人按满分记，其他参与人按顺序以0.8、0.6、0.4、0.2系数记分。</w:t>
            </w:r>
          </w:p>
        </w:tc>
      </w:tr>
      <w:tr w:rsidR="00821C7E" w:rsidTr="00872FD3">
        <w:trPr>
          <w:trHeight w:val="414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二等奖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三等奖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41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作品、展览、演出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举办个人作品展、个人音乐会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2-4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提供相关证明。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教学单位、教务处、团委</w:t>
            </w: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2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文字、文艺作品公开发表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1-3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交流提高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修读本科第二学历，辅修二学位、二专业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提供毕业证书、学位证书复印件。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教学单位、国际教育学院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赴境外学习交流、游学、实践等。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提供相关学校（或接收单位）的证明。</w:t>
            </w: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958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社会活动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组织、参加社团活动或其它专题活动（学习经验交流、学术报告会、演讲会、科普宣传活动等）。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提供详细证明材料或证书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教学单位、教务处、团委、党委办公室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参与学生负责人按满分记，其他参与人按顺序以0.8、0.6、0.4、0.2系数记分。</w:t>
            </w: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社会实践活动先进个人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其它社会实践活动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参加讲座或学术报告会2-5次以上，提供详细记录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42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读书报告或读后感5篇以上，提供详细记录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心理测试合格者（学院证明）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见义勇为，社会公共道德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参加社团活动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参加四物乐活动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组织并参与青年志愿者活动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其它与专业相关的活动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1-3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创业实训、实践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创业仿真实训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参加经管类协同育人平台的仿真实训，成绩为合格及以上。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创新创业中心、招生与就业处、教务处</w:t>
            </w: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创业综合设计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专家组评定为合格及以上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21C7E" w:rsidTr="00872FD3">
        <w:trPr>
          <w:trHeight w:val="210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创业实践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入驻各级各类孵化基地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C7E" w:rsidRDefault="00821C7E" w:rsidP="00872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E" w:rsidRDefault="00821C7E" w:rsidP="00872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821C7E" w:rsidRDefault="00821C7E" w:rsidP="00821C7E">
      <w:pPr>
        <w:tabs>
          <w:tab w:val="left" w:pos="6300"/>
        </w:tabs>
        <w:jc w:val="left"/>
        <w:rPr>
          <w:sz w:val="28"/>
          <w:szCs w:val="28"/>
        </w:rPr>
      </w:pPr>
    </w:p>
    <w:p w:rsidR="00821C7E" w:rsidRDefault="00821C7E" w:rsidP="00821C7E">
      <w:pPr>
        <w:tabs>
          <w:tab w:val="left" w:pos="6300"/>
        </w:tabs>
        <w:jc w:val="left"/>
        <w:rPr>
          <w:sz w:val="28"/>
          <w:szCs w:val="28"/>
        </w:rPr>
      </w:pPr>
    </w:p>
    <w:p w:rsidR="00821C7E" w:rsidRDefault="00821C7E" w:rsidP="00821C7E">
      <w:pPr>
        <w:tabs>
          <w:tab w:val="left" w:pos="6300"/>
        </w:tabs>
        <w:jc w:val="left"/>
        <w:rPr>
          <w:sz w:val="28"/>
          <w:szCs w:val="28"/>
        </w:rPr>
      </w:pPr>
    </w:p>
    <w:p w:rsidR="00821C7E" w:rsidRDefault="00821C7E" w:rsidP="00821C7E">
      <w:pPr>
        <w:tabs>
          <w:tab w:val="left" w:pos="6300"/>
        </w:tabs>
        <w:jc w:val="left"/>
        <w:rPr>
          <w:sz w:val="28"/>
          <w:szCs w:val="28"/>
        </w:rPr>
      </w:pPr>
    </w:p>
    <w:p w:rsidR="00821C7E" w:rsidRDefault="00821C7E" w:rsidP="00821C7E">
      <w:pPr>
        <w:tabs>
          <w:tab w:val="left" w:pos="6300"/>
        </w:tabs>
        <w:jc w:val="left"/>
        <w:rPr>
          <w:sz w:val="28"/>
          <w:szCs w:val="28"/>
        </w:rPr>
      </w:pPr>
    </w:p>
    <w:p w:rsidR="008B09AA" w:rsidRDefault="008B09AA"/>
    <w:sectPr w:rsidR="008B09AA" w:rsidSect="00BA36D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82F" w:rsidRDefault="00BE582F" w:rsidP="00821C7E">
      <w:r>
        <w:separator/>
      </w:r>
    </w:p>
  </w:endnote>
  <w:endnote w:type="continuationSeparator" w:id="1">
    <w:p w:rsidR="00BE582F" w:rsidRDefault="00BE582F" w:rsidP="0082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82F" w:rsidRDefault="00BE582F" w:rsidP="00821C7E">
      <w:r>
        <w:separator/>
      </w:r>
    </w:p>
  </w:footnote>
  <w:footnote w:type="continuationSeparator" w:id="1">
    <w:p w:rsidR="00BE582F" w:rsidRDefault="00BE582F" w:rsidP="00821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949D"/>
    <w:multiLevelType w:val="singleLevel"/>
    <w:tmpl w:val="5651949D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C7E"/>
    <w:rsid w:val="00821C7E"/>
    <w:rsid w:val="008B09AA"/>
    <w:rsid w:val="00BA36D1"/>
    <w:rsid w:val="00BE582F"/>
    <w:rsid w:val="00C3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</cp:revision>
  <dcterms:created xsi:type="dcterms:W3CDTF">2016-07-08T02:02:00Z</dcterms:created>
  <dcterms:modified xsi:type="dcterms:W3CDTF">2016-07-08T02:04:00Z</dcterms:modified>
</cp:coreProperties>
</file>