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关于申报材料的有关说明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黑体" w:hAnsi="Times New Roman" w:eastAsia="黑体"/>
          <w:color w:val="000000"/>
          <w:sz w:val="32"/>
          <w:szCs w:val="32"/>
        </w:rPr>
        <w:t>一、关于</w:t>
      </w:r>
      <w:r>
        <w:rPr>
          <w:rFonts w:hint="eastAsia" w:ascii="黑体" w:hAnsi="Times New Roman" w:eastAsia="黑体"/>
          <w:color w:val="000000"/>
          <w:sz w:val="32"/>
          <w:szCs w:val="32"/>
          <w:lang w:eastAsia="zh-CN"/>
        </w:rPr>
        <w:t>佐证材料</w:t>
      </w:r>
      <w:bookmarkStart w:id="0" w:name="_GoBack"/>
      <w:bookmarkEnd w:id="0"/>
    </w:p>
    <w:p>
      <w:pPr>
        <w:pStyle w:val="2"/>
        <w:spacing w:line="520" w:lineRule="exact"/>
        <w:ind w:firstLine="6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（一）反映成果的总结</w:t>
      </w:r>
    </w:p>
    <w:p>
      <w:pPr>
        <w:pStyle w:val="2"/>
        <w:spacing w:line="520" w:lineRule="exact"/>
        <w:ind w:firstLine="6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字数不超过5000个汉字。</w:t>
      </w:r>
    </w:p>
    <w:p>
      <w:pPr>
        <w:pStyle w:val="2"/>
        <w:spacing w:line="520" w:lineRule="exact"/>
        <w:ind w:firstLine="640" w:firstLineChars="200"/>
        <w:rPr>
          <w:rFonts w:hint="default" w:ascii="仿宋_GB2312" w:hAnsi="Times New Roman" w:eastAsia="仿宋_GB2312"/>
          <w:color w:val="FF0000"/>
          <w:sz w:val="32"/>
          <w:szCs w:val="32"/>
        </w:rPr>
      </w:pPr>
      <w:r>
        <w:rPr>
          <w:rFonts w:ascii="仿宋_GB2312" w:hAnsi="Times New Roman" w:eastAsia="仿宋_GB2312"/>
          <w:color w:val="FF0000"/>
          <w:sz w:val="32"/>
          <w:szCs w:val="32"/>
        </w:rPr>
        <w:t>（二）反映成果的录像佐证材料要求（如</w:t>
      </w:r>
      <w:r>
        <w:rPr>
          <w:rFonts w:hint="default" w:ascii="仿宋_GB2312" w:hAnsi="Times New Roman" w:eastAsia="仿宋_GB2312"/>
          <w:color w:val="FF0000"/>
          <w:sz w:val="32"/>
          <w:szCs w:val="32"/>
        </w:rPr>
        <w:t>提供，请按</w:t>
      </w:r>
      <w:r>
        <w:rPr>
          <w:rFonts w:ascii="仿宋_GB2312" w:hAnsi="Times New Roman" w:eastAsia="仿宋_GB2312"/>
          <w:color w:val="FF0000"/>
          <w:sz w:val="32"/>
          <w:szCs w:val="32"/>
        </w:rPr>
        <w:t>下列要求</w:t>
      </w:r>
      <w:r>
        <w:rPr>
          <w:rFonts w:hint="default" w:ascii="仿宋_GB2312" w:hAnsi="Times New Roman" w:eastAsia="仿宋_GB2312"/>
          <w:color w:val="FF0000"/>
          <w:sz w:val="32"/>
          <w:szCs w:val="32"/>
        </w:rPr>
        <w:t>制作</w:t>
      </w:r>
      <w:r>
        <w:rPr>
          <w:rFonts w:ascii="仿宋_GB2312" w:hAnsi="Times New Roman" w:eastAsia="仿宋_GB2312"/>
          <w:color w:val="FF0000"/>
          <w:sz w:val="32"/>
          <w:szCs w:val="32"/>
        </w:rPr>
        <w:t>）</w:t>
      </w:r>
    </w:p>
    <w:p>
      <w:pPr>
        <w:pStyle w:val="2"/>
        <w:spacing w:line="520" w:lineRule="exact"/>
        <w:ind w:firstLine="640" w:firstLineChars="200"/>
        <w:rPr>
          <w:rFonts w:hint="default" w:ascii="仿宋_GB2312" w:hAnsi="Times New Roman" w:eastAsia="仿宋_GB2312"/>
          <w:color w:val="FF0000"/>
          <w:sz w:val="32"/>
          <w:szCs w:val="32"/>
        </w:rPr>
      </w:pPr>
      <w:r>
        <w:rPr>
          <w:rFonts w:ascii="仿宋_GB2312" w:hAnsi="Times New Roman" w:eastAsia="仿宋_GB2312"/>
          <w:color w:val="FF0000"/>
          <w:sz w:val="32"/>
          <w:szCs w:val="32"/>
        </w:rPr>
        <w:t>1．提供光盘，视频为.rm格式。</w:t>
      </w:r>
    </w:p>
    <w:p>
      <w:pPr>
        <w:pStyle w:val="2"/>
        <w:spacing w:line="520" w:lineRule="exact"/>
        <w:ind w:firstLine="640" w:firstLineChars="200"/>
        <w:rPr>
          <w:rFonts w:hint="default" w:ascii="仿宋_GB2312" w:hAnsi="Times New Roman" w:eastAsia="仿宋_GB2312"/>
          <w:color w:val="FF0000"/>
          <w:sz w:val="32"/>
          <w:szCs w:val="32"/>
        </w:rPr>
      </w:pPr>
      <w:r>
        <w:rPr>
          <w:rFonts w:ascii="仿宋_GB2312" w:hAnsi="Times New Roman" w:eastAsia="仿宋_GB2312"/>
          <w:color w:val="FF0000"/>
          <w:sz w:val="32"/>
          <w:szCs w:val="32"/>
        </w:rPr>
        <w:t>2．片长不超过15分钟（附解说词）。</w:t>
      </w:r>
    </w:p>
    <w:p>
      <w:pPr>
        <w:pStyle w:val="2"/>
        <w:spacing w:line="520" w:lineRule="exact"/>
        <w:ind w:firstLine="640" w:firstLineChars="200"/>
        <w:rPr>
          <w:rFonts w:hint="default" w:ascii="仿宋_GB2312" w:hAnsi="Times New Roman" w:eastAsia="仿宋_GB2312"/>
          <w:color w:val="FF0000"/>
          <w:sz w:val="32"/>
          <w:szCs w:val="32"/>
        </w:rPr>
      </w:pPr>
      <w:r>
        <w:rPr>
          <w:rFonts w:ascii="仿宋_GB2312" w:hAnsi="Times New Roman" w:eastAsia="仿宋_GB2312"/>
          <w:color w:val="FF0000"/>
          <w:sz w:val="32"/>
          <w:szCs w:val="32"/>
        </w:rPr>
        <w:t>3．在制作技术上，要求图像清晰，视频信号稳定，可拖拉，没有扭曲、晃动、抖动、闪耀等现象。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4．教学成果如为教材不必提供录像材料。</w:t>
      </w:r>
    </w:p>
    <w:p>
      <w:pPr>
        <w:pStyle w:val="2"/>
        <w:spacing w:line="52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（三）装订要求</w:t>
      </w:r>
    </w:p>
    <w:p>
      <w:pPr>
        <w:pStyle w:val="2"/>
        <w:spacing w:line="520" w:lineRule="exact"/>
        <w:ind w:firstLine="640" w:firstLineChars="2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1．相关附件（如总结或论文等佐证材料）备齐后应合装成册（用软皮平装），以便于评审时阅读。其规格大小应与申请书一致，或与《申请书》正文表格装订在一起；首页应为附件目录，不要加其他封面。不必要的材料，不应作为附件或装入材料袋。</w:t>
      </w: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2．上报材料要用厚牛皮纸袋装好。每袋限装一项成果的材料，并将《申请书》封面（复印件）和袋内材料明细表分别贴于袋的两面。</w:t>
      </w:r>
    </w:p>
    <w:p>
      <w:pPr>
        <w:pStyle w:val="2"/>
        <w:spacing w:line="520" w:lineRule="exact"/>
        <w:ind w:firstLine="640" w:firstLineChars="200"/>
        <w:rPr>
          <w:rFonts w:hint="default" w:ascii="黑体" w:hAnsi="Times New Roman" w:eastAsia="黑体"/>
          <w:color w:val="000000"/>
          <w:sz w:val="32"/>
          <w:szCs w:val="32"/>
        </w:rPr>
      </w:pPr>
      <w:r>
        <w:rPr>
          <w:rFonts w:ascii="黑体" w:hAnsi="Times New Roman" w:eastAsia="黑体"/>
          <w:color w:val="000000"/>
          <w:sz w:val="32"/>
          <w:szCs w:val="32"/>
        </w:rPr>
        <w:t>二、关于《申请书》</w:t>
      </w: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1．《申请书》要求用中文填写。</w:t>
      </w: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2．《申请书》可用原件按1：1比例复印。纸张一律用A4复印纸，竖装，按照表式两面印刷。文字及图表应限定在高245毫米、宽170毫米的规格内排印，左边为装订边，宽度不小于25毫米，正文内容所用字型应不小于5号字。</w:t>
      </w: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3.《申请书》中有关内容除签名外，均应为打印稿，不得以剪贴代填。必要的图示须就近插入相应的正文中，不宜另附。需签字、盖章处打印或复印无效。如有关表不够填写时，可另附纸，但纸张大小等应与原表完全相同。</w:t>
      </w:r>
    </w:p>
    <w:p>
      <w:pPr>
        <w:pStyle w:val="2"/>
        <w:spacing w:line="520" w:lineRule="exact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</w:t>
      </w:r>
      <w:r>
        <w:rPr>
          <w:rFonts w:ascii="黑体" w:hAnsi="黑体" w:eastAsia="黑体"/>
          <w:color w:val="000000"/>
          <w:sz w:val="32"/>
          <w:szCs w:val="32"/>
        </w:rPr>
        <w:t>三、其他</w:t>
      </w:r>
    </w:p>
    <w:p>
      <w:pPr>
        <w:pStyle w:val="2"/>
        <w:spacing w:line="520" w:lineRule="exact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1．所有推荐材料一律不退，请自行留底。</w:t>
      </w:r>
    </w:p>
    <w:p>
      <w:pPr>
        <w:pStyle w:val="2"/>
        <w:spacing w:line="520" w:lineRule="exact"/>
        <w:ind w:firstLine="320" w:firstLineChars="1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 xml:space="preserve">  2．网上填报内容均与纸质材料内容完全一致；网上签名，不必单独设计电子签名或电子公章，只需输入相应名称文本即可。</w:t>
      </w: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52BDC"/>
    <w:rsid w:val="66113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2017-05-11T01:12:57Z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